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740F2A28" w:rsidR="00C1015D" w:rsidRDefault="00EF31BC" w:rsidP="00EF31BC">
      <w:pPr>
        <w:pStyle w:val="BodyText"/>
        <w:jc w:val="right"/>
      </w:pPr>
      <w:r>
        <w:rPr>
          <w:noProof/>
        </w:rPr>
        <w:drawing>
          <wp:inline distT="0" distB="0" distL="0" distR="0" wp14:anchorId="756E5A88" wp14:editId="758D3AD5">
            <wp:extent cx="540000" cy="360000"/>
            <wp:effectExtent l="12700" t="12700" r="6350" b="889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540000" cy="360000"/>
                    </a:xfrm>
                    <a:prstGeom prst="rect">
                      <a:avLst/>
                    </a:prstGeom>
                    <a:ln>
                      <a:solidFill>
                        <a:schemeClr val="tx1"/>
                      </a:solidFill>
                    </a:ln>
                  </pic:spPr>
                </pic:pic>
              </a:graphicData>
            </a:graphic>
          </wp:inline>
        </w:drawing>
      </w:r>
      <w:r>
        <w:br/>
      </w:r>
      <w:r>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9"/>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p>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45626EBE" w14:textId="038D8EB0" w:rsidR="00375CCE" w:rsidRDefault="00262FFB" w:rsidP="00375CCE">
      <w:pPr>
        <w:pStyle w:val="Heading1"/>
        <w:numPr>
          <w:ilvl w:val="0"/>
          <w:numId w:val="0"/>
        </w:numPr>
        <w:spacing w:before="120" w:after="120"/>
        <w:ind w:left="482" w:hanging="482"/>
      </w:pPr>
      <w:r>
        <w:t>“</w:t>
      </w:r>
      <w:r w:rsidR="00116F2B" w:rsidRPr="00116F2B">
        <w:t>Trust in Governance and Regulation in Europe</w:t>
      </w:r>
      <w:r>
        <w:t>”</w:t>
      </w:r>
      <w:r w:rsidR="00116F2B" w:rsidRPr="00116F2B">
        <w:t xml:space="preserve"> </w:t>
      </w:r>
      <w:proofErr w:type="spellStart"/>
      <w:r w:rsidR="00116F2B" w:rsidRPr="00116F2B">
        <w:t>TiGRE</w:t>
      </w:r>
      <w:proofErr w:type="spellEnd"/>
      <w:r w:rsidR="00116F2B" w:rsidRPr="00116F2B">
        <w:t xml:space="preserve"> </w:t>
      </w:r>
      <w:proofErr w:type="spellStart"/>
      <w:r w:rsidR="00116F2B" w:rsidRPr="00116F2B">
        <w:t>proje</w:t>
      </w:r>
      <w:r w:rsidR="00996124">
        <w:t>ktet</w:t>
      </w:r>
      <w:proofErr w:type="spellEnd"/>
    </w:p>
    <w:p w14:paraId="22641718" w14:textId="77777777" w:rsidR="00375CCE" w:rsidRPr="00375CCE" w:rsidRDefault="00375CCE" w:rsidP="00375CCE">
      <w:pPr>
        <w:pStyle w:val="BodyText"/>
        <w:spacing w:after="120"/>
      </w:pPr>
    </w:p>
    <w:p w14:paraId="59C5100B" w14:textId="6C9E4C43" w:rsidR="007F64FD" w:rsidRDefault="00996124" w:rsidP="00996124">
      <w:pPr>
        <w:pStyle w:val="Heading2"/>
        <w:numPr>
          <w:ilvl w:val="0"/>
          <w:numId w:val="0"/>
        </w:numPr>
        <w:rPr>
          <w:lang w:val="da-DK"/>
        </w:rPr>
      </w:pPr>
      <w:r>
        <w:rPr>
          <w:lang w:val="da-DK"/>
        </w:rPr>
        <w:t>Flere førende universiteter s</w:t>
      </w:r>
      <w:r w:rsidRPr="00774684">
        <w:rPr>
          <w:lang w:val="da-DK"/>
        </w:rPr>
        <w:t xml:space="preserve">kal samarbejde </w:t>
      </w:r>
      <w:r w:rsidRPr="00A60CC5">
        <w:rPr>
          <w:lang w:val="da-DK"/>
        </w:rPr>
        <w:t>i det EU finans</w:t>
      </w:r>
      <w:r w:rsidRPr="00774684">
        <w:rPr>
          <w:lang w:val="da-DK"/>
        </w:rPr>
        <w:t xml:space="preserve">ierede </w:t>
      </w:r>
      <w:r w:rsidRPr="00A60CC5">
        <w:rPr>
          <w:lang w:val="da-DK"/>
        </w:rPr>
        <w:t>projek</w:t>
      </w:r>
      <w:r w:rsidRPr="00774684">
        <w:rPr>
          <w:lang w:val="da-DK"/>
        </w:rPr>
        <w:t>t TIGRE for at analysere tillidsrelationer</w:t>
      </w:r>
      <w:r>
        <w:rPr>
          <w:lang w:val="da-DK"/>
        </w:rPr>
        <w:t>ne</w:t>
      </w:r>
      <w:r w:rsidRPr="0042478B">
        <w:rPr>
          <w:lang w:val="da-DK"/>
        </w:rPr>
        <w:t xml:space="preserve"> m</w:t>
      </w:r>
      <w:r>
        <w:rPr>
          <w:lang w:val="da-DK"/>
        </w:rPr>
        <w:t>ellem de aktører der er involveret i reguleringspolitikken i en række Europæiske og ikke-europæiske lande.</w:t>
      </w:r>
    </w:p>
    <w:p w14:paraId="0FE0A6B2" w14:textId="77777777" w:rsidR="001866C8" w:rsidRPr="001866C8" w:rsidRDefault="001866C8" w:rsidP="001866C8">
      <w:pPr>
        <w:pStyle w:val="BodyText"/>
        <w:rPr>
          <w:lang w:val="da-DK"/>
        </w:rPr>
      </w:pPr>
    </w:p>
    <w:p w14:paraId="6D50C5D7" w14:textId="208C7AA4" w:rsidR="00996124" w:rsidRPr="00774684" w:rsidRDefault="00996124" w:rsidP="00996124">
      <w:pPr>
        <w:pStyle w:val="BodyText"/>
        <w:rPr>
          <w:lang w:val="da-DK"/>
        </w:rPr>
      </w:pPr>
      <w:r w:rsidRPr="00774684">
        <w:rPr>
          <w:lang w:val="da-DK"/>
        </w:rPr>
        <w:t>Kravene fra borgere og offentlig</w:t>
      </w:r>
      <w:r>
        <w:rPr>
          <w:lang w:val="da-DK"/>
        </w:rPr>
        <w:t>e</w:t>
      </w:r>
      <w:r w:rsidRPr="00774684">
        <w:rPr>
          <w:lang w:val="da-DK"/>
        </w:rPr>
        <w:t xml:space="preserve"> my</w:t>
      </w:r>
      <w:r>
        <w:rPr>
          <w:lang w:val="da-DK"/>
        </w:rPr>
        <w:t xml:space="preserve">ndigheder er støt stigende i forhold til at sikre beskyttelse af data og private oplysninger, gyldighed af datainformation, finansiel stabilitet samt produktsikkerhed. I disse sammenhænge skal man kunne stole på, at de aktører, som er involveret i reguleringen af disse områder, beskytter borgernes interesser. Et optimalt niveau af tillid er en forudsætning for – men også en konsekvens af – velfungerende reguleringspolitikker og -praksisser. Det blev tydeligt bl.a. ved de nylige skandaler som fx den omfattende datalækage fra Facebook og Google, hvor der også blev sat spørgsmålstegn ved disse virksomheders anvendelse af private oplysninger om deres brugere. Sådanne skandaler udfordrer borgernes tillid til de regulerende myndigheder, som fungerer på tværs af forskellige niveauer for at implementere og udføre regulering. Derfor er det afgørende, at der udarbejdes analyser af tillidsrelationerne blandt en række af aktørerne involveret i disse reguleringsregimer. Dermed kan man tegne et omfattende billede af tillidsdynamikkerne blandt de involverede og således få en forståelse både af, hvad der skaber tillid samt hvilken politisk og </w:t>
      </w:r>
      <w:proofErr w:type="spellStart"/>
      <w:r>
        <w:rPr>
          <w:lang w:val="da-DK"/>
        </w:rPr>
        <w:t>socio-økonomisk</w:t>
      </w:r>
      <w:proofErr w:type="spellEnd"/>
      <w:r>
        <w:rPr>
          <w:lang w:val="da-DK"/>
        </w:rPr>
        <w:t xml:space="preserve"> indflydelse, tillid har blandt sådanne aktører. </w:t>
      </w:r>
    </w:p>
    <w:p w14:paraId="2913DA27" w14:textId="4ABCC97D" w:rsidR="00375CCE" w:rsidRPr="00996124" w:rsidRDefault="00996124" w:rsidP="00996124">
      <w:pPr>
        <w:pStyle w:val="BodyText"/>
        <w:rPr>
          <w:lang w:val="da-DK"/>
        </w:rPr>
      </w:pPr>
      <w:r w:rsidRPr="00774684">
        <w:rPr>
          <w:lang w:val="da-DK"/>
        </w:rPr>
        <w:t xml:space="preserve">“Trust in </w:t>
      </w:r>
      <w:proofErr w:type="spellStart"/>
      <w:r w:rsidRPr="00774684">
        <w:rPr>
          <w:lang w:val="da-DK"/>
        </w:rPr>
        <w:t>Governance</w:t>
      </w:r>
      <w:proofErr w:type="spellEnd"/>
      <w:r w:rsidRPr="00774684">
        <w:rPr>
          <w:lang w:val="da-DK"/>
        </w:rPr>
        <w:t xml:space="preserve"> and </w:t>
      </w:r>
      <w:proofErr w:type="spellStart"/>
      <w:r w:rsidRPr="00774684">
        <w:rPr>
          <w:lang w:val="da-DK"/>
        </w:rPr>
        <w:t>Regulation</w:t>
      </w:r>
      <w:proofErr w:type="spellEnd"/>
      <w:r w:rsidRPr="00774684">
        <w:rPr>
          <w:lang w:val="da-DK"/>
        </w:rPr>
        <w:t xml:space="preserve"> in Europe” (</w:t>
      </w:r>
      <w:proofErr w:type="spellStart"/>
      <w:r w:rsidRPr="00774684">
        <w:rPr>
          <w:lang w:val="da-DK"/>
        </w:rPr>
        <w:t>TiGRE</w:t>
      </w:r>
      <w:proofErr w:type="spellEnd"/>
      <w:r w:rsidRPr="00774684">
        <w:rPr>
          <w:lang w:val="da-DK"/>
        </w:rPr>
        <w:t xml:space="preserve">) </w:t>
      </w:r>
      <w:r>
        <w:rPr>
          <w:lang w:val="da-DK"/>
        </w:rPr>
        <w:t xml:space="preserve">projektet, der er finansieret af </w:t>
      </w:r>
      <w:r w:rsidRPr="00996124">
        <w:rPr>
          <w:lang w:val="da-DK"/>
        </w:rPr>
        <w:t>EU-Kommissionens Horizon 2020 forskningsprogram</w:t>
      </w:r>
      <w:r>
        <w:rPr>
          <w:lang w:val="da-DK"/>
        </w:rPr>
        <w:t xml:space="preserve">, har en ambition om at undersøge tillidsrelationerne inden for tre centrale områder: finanssektoren, fødevaresikkerhed samt kommunikation og databeskyttelse. Projektet vil undersøge hvilke betingelser, der skal være til stede, for at de regulerende myndigheder og andre aktører kan opnå tillid på forskellige forvaltningsniveauer, herunder på regionalt, nationalt og </w:t>
      </w:r>
      <w:proofErr w:type="gramStart"/>
      <w:r>
        <w:rPr>
          <w:lang w:val="da-DK"/>
        </w:rPr>
        <w:t>EU n</w:t>
      </w:r>
      <w:bookmarkStart w:id="0" w:name="_GoBack"/>
      <w:bookmarkEnd w:id="0"/>
      <w:r>
        <w:rPr>
          <w:lang w:val="da-DK"/>
        </w:rPr>
        <w:t>iveau</w:t>
      </w:r>
      <w:proofErr w:type="gramEnd"/>
      <w:r>
        <w:rPr>
          <w:lang w:val="da-DK"/>
        </w:rPr>
        <w:t xml:space="preserve">. Projektet undersøger, hvordan aktører involveret i reguleringen af disse områder (administrative myndigheder, politikere, domstole, virksomheder, forbrugerorganisationer og borgerer) interagerer med hinanden. En række forskellige metoder vil blive anvendt for at afdække dette, herunder omfattende spørgeskemaundersøgelser, casestudier, fokusgrupper, eksperimentelle studier samt indholdsanalyser af mediekommunikation. TIGRE projektdeltagerne vil løbende være i kontakt med europæiske </w:t>
      </w:r>
      <w:proofErr w:type="spellStart"/>
      <w:r>
        <w:rPr>
          <w:lang w:val="da-DK"/>
        </w:rPr>
        <w:t>stakeholders</w:t>
      </w:r>
      <w:proofErr w:type="spellEnd"/>
      <w:r>
        <w:rPr>
          <w:lang w:val="da-DK"/>
        </w:rPr>
        <w:t xml:space="preserve">, som på forskellige vis har en interesse i reguleringen af disse områder. For at bidrage til reguleringspolitikker og –praksisser vil </w:t>
      </w:r>
      <w:r>
        <w:rPr>
          <w:lang w:val="da-DK"/>
        </w:rPr>
        <w:lastRenderedPageBreak/>
        <w:t>TIGRE projektet udvikle nogle indikatorer, som kan identificere signaler på faldende tillid og også udvikle scenarier for konsekvenserne af faldende tillid.</w:t>
      </w:r>
    </w:p>
    <w:p w14:paraId="7B40A4CA" w14:textId="77777777" w:rsidR="00996124" w:rsidRPr="00774684" w:rsidRDefault="00996124" w:rsidP="00996124">
      <w:pPr>
        <w:pStyle w:val="Heading3"/>
        <w:numPr>
          <w:ilvl w:val="0"/>
          <w:numId w:val="0"/>
        </w:numPr>
        <w:ind w:left="720" w:hanging="720"/>
        <w:rPr>
          <w:lang w:val="da-DK"/>
        </w:rPr>
      </w:pPr>
      <w:r w:rsidRPr="00CD78D7">
        <w:rPr>
          <w:lang w:val="da-DK"/>
        </w:rPr>
        <w:t>Relevant akademisk eksp</w:t>
      </w:r>
      <w:r>
        <w:rPr>
          <w:lang w:val="da-DK"/>
        </w:rPr>
        <w:t>e</w:t>
      </w:r>
      <w:r w:rsidRPr="00774684">
        <w:rPr>
          <w:lang w:val="da-DK"/>
        </w:rPr>
        <w:t>rtise</w:t>
      </w:r>
    </w:p>
    <w:p w14:paraId="79FEDB75" w14:textId="77777777" w:rsidR="00996124" w:rsidRDefault="00996124" w:rsidP="00996124">
      <w:pPr>
        <w:pStyle w:val="BodyText"/>
        <w:rPr>
          <w:lang w:val="da-DK"/>
        </w:rPr>
      </w:pPr>
      <w:r w:rsidRPr="00774684">
        <w:rPr>
          <w:lang w:val="da-DK"/>
        </w:rPr>
        <w:t xml:space="preserve">Over de næste tre et halvt år vil Universitetet </w:t>
      </w:r>
      <w:r w:rsidRPr="00CD78D7">
        <w:rPr>
          <w:lang w:val="da-DK"/>
        </w:rPr>
        <w:t xml:space="preserve">i Lausanne (UNIL), </w:t>
      </w:r>
      <w:r>
        <w:rPr>
          <w:lang w:val="da-DK"/>
        </w:rPr>
        <w:t>hvor der er</w:t>
      </w:r>
      <w:r w:rsidRPr="00CD78D7">
        <w:rPr>
          <w:lang w:val="da-DK"/>
        </w:rPr>
        <w:t xml:space="preserve"> stærke kompetencer </w:t>
      </w:r>
      <w:r w:rsidRPr="00C738FD">
        <w:rPr>
          <w:lang w:val="da-DK"/>
        </w:rPr>
        <w:t>inden for studier af regulering på tværs af forvaltningsniveauer</w:t>
      </w:r>
      <w:r>
        <w:rPr>
          <w:lang w:val="da-DK"/>
        </w:rPr>
        <w:t>,</w:t>
      </w:r>
      <w:r w:rsidRPr="00C738FD">
        <w:rPr>
          <w:lang w:val="da-DK"/>
        </w:rPr>
        <w:t xml:space="preserve"> koordinere</w:t>
      </w:r>
      <w:r>
        <w:rPr>
          <w:lang w:val="da-DK"/>
        </w:rPr>
        <w:t>r</w:t>
      </w:r>
      <w:r w:rsidRPr="00C738FD">
        <w:rPr>
          <w:lang w:val="da-DK"/>
        </w:rPr>
        <w:t xml:space="preserve"> TIGRE projektet. </w:t>
      </w:r>
      <w:r>
        <w:rPr>
          <w:lang w:val="da-DK"/>
        </w:rPr>
        <w:t xml:space="preserve">Projektet inddrager ekspertise fra i alt ni universiteter og forskningsinstitutioner fra ni forskellige lande: </w:t>
      </w:r>
    </w:p>
    <w:p w14:paraId="4135FDEE" w14:textId="77777777" w:rsidR="00996124" w:rsidRPr="00B74155" w:rsidRDefault="00996124" w:rsidP="00996124">
      <w:pPr>
        <w:pStyle w:val="TiGREBulletListLevel1"/>
      </w:pPr>
      <w:proofErr w:type="spellStart"/>
      <w:r>
        <w:t>Universitetet</w:t>
      </w:r>
      <w:proofErr w:type="spellEnd"/>
      <w:r>
        <w:t xml:space="preserve"> </w:t>
      </w:r>
      <w:proofErr w:type="spellStart"/>
      <w:r>
        <w:t>i</w:t>
      </w:r>
      <w:proofErr w:type="spellEnd"/>
      <w:r>
        <w:t xml:space="preserve"> </w:t>
      </w:r>
      <w:r w:rsidRPr="00B74155">
        <w:t>Lausanne</w:t>
      </w:r>
      <w:r>
        <w:t xml:space="preserve"> (Schweiz</w:t>
      </w:r>
      <w:r w:rsidRPr="00B74155">
        <w:t>)</w:t>
      </w:r>
    </w:p>
    <w:p w14:paraId="4F5B78FD" w14:textId="77777777" w:rsidR="00996124" w:rsidRPr="00B74155" w:rsidRDefault="00996124" w:rsidP="00996124">
      <w:pPr>
        <w:pStyle w:val="TiGREBulletListLevel1"/>
      </w:pPr>
      <w:r>
        <w:t xml:space="preserve">Antwerp </w:t>
      </w:r>
      <w:proofErr w:type="spellStart"/>
      <w:r>
        <w:t>Universitet</w:t>
      </w:r>
      <w:proofErr w:type="spellEnd"/>
      <w:r>
        <w:t xml:space="preserve"> (</w:t>
      </w:r>
      <w:proofErr w:type="spellStart"/>
      <w:r>
        <w:t>Belgien</w:t>
      </w:r>
      <w:proofErr w:type="spellEnd"/>
      <w:r w:rsidRPr="00B74155">
        <w:t>)</w:t>
      </w:r>
    </w:p>
    <w:p w14:paraId="033D6079" w14:textId="77777777" w:rsidR="00996124" w:rsidRPr="00B74155" w:rsidRDefault="00996124" w:rsidP="00996124">
      <w:pPr>
        <w:pStyle w:val="TiGREBulletListLevel1"/>
      </w:pPr>
      <w:r w:rsidRPr="00B74155">
        <w:t xml:space="preserve">Aarhus </w:t>
      </w:r>
      <w:proofErr w:type="spellStart"/>
      <w:r>
        <w:t>Universitet</w:t>
      </w:r>
      <w:proofErr w:type="spellEnd"/>
      <w:r>
        <w:t xml:space="preserve"> (</w:t>
      </w:r>
      <w:proofErr w:type="spellStart"/>
      <w:r>
        <w:t>Da</w:t>
      </w:r>
      <w:r w:rsidRPr="00B74155">
        <w:t>nmark</w:t>
      </w:r>
      <w:proofErr w:type="spellEnd"/>
      <w:r w:rsidRPr="00B74155">
        <w:t>)</w:t>
      </w:r>
    </w:p>
    <w:p w14:paraId="64AABE46" w14:textId="77777777" w:rsidR="00996124" w:rsidRPr="00774684" w:rsidRDefault="00996124" w:rsidP="00996124">
      <w:pPr>
        <w:pStyle w:val="TiGREBulletListLevel1"/>
        <w:rPr>
          <w:lang w:val="da-DK"/>
        </w:rPr>
      </w:pPr>
      <w:proofErr w:type="spellStart"/>
      <w:r w:rsidRPr="00774684">
        <w:rPr>
          <w:lang w:val="da-DK"/>
        </w:rPr>
        <w:t>Hebrew</w:t>
      </w:r>
      <w:proofErr w:type="spellEnd"/>
      <w:r w:rsidRPr="00774684">
        <w:rPr>
          <w:lang w:val="da-DK"/>
        </w:rPr>
        <w:t xml:space="preserve"> Universitet i Jerusalem (Israel)</w:t>
      </w:r>
    </w:p>
    <w:p w14:paraId="055265BE" w14:textId="77777777" w:rsidR="00996124" w:rsidRPr="00B74155" w:rsidRDefault="00996124" w:rsidP="00996124">
      <w:pPr>
        <w:pStyle w:val="TiGREBulletListLevel1"/>
      </w:pPr>
      <w:r w:rsidRPr="00B74155">
        <w:t>German University of Administrative Sciences</w:t>
      </w:r>
      <w:r>
        <w:t xml:space="preserve"> (</w:t>
      </w:r>
      <w:proofErr w:type="spellStart"/>
      <w:r>
        <w:t>Tyskland</w:t>
      </w:r>
      <w:proofErr w:type="spellEnd"/>
      <w:r w:rsidRPr="00B74155">
        <w:t>)</w:t>
      </w:r>
    </w:p>
    <w:p w14:paraId="4515DA21" w14:textId="77777777" w:rsidR="00996124" w:rsidRPr="00B74155" w:rsidRDefault="00996124" w:rsidP="00996124">
      <w:pPr>
        <w:pStyle w:val="TiGREBulletListLevel1"/>
      </w:pPr>
      <w:proofErr w:type="spellStart"/>
      <w:r>
        <w:t>Kozminski</w:t>
      </w:r>
      <w:proofErr w:type="spellEnd"/>
      <w:r>
        <w:t xml:space="preserve"> </w:t>
      </w:r>
      <w:proofErr w:type="spellStart"/>
      <w:r>
        <w:t>Universitet</w:t>
      </w:r>
      <w:proofErr w:type="spellEnd"/>
      <w:r>
        <w:t xml:space="preserve"> (</w:t>
      </w:r>
      <w:proofErr w:type="spellStart"/>
      <w:r>
        <w:t>Polen</w:t>
      </w:r>
      <w:proofErr w:type="spellEnd"/>
      <w:r w:rsidRPr="00B74155">
        <w:t>)</w:t>
      </w:r>
    </w:p>
    <w:p w14:paraId="725DEEFD" w14:textId="77777777" w:rsidR="00996124" w:rsidRPr="00B74155" w:rsidRDefault="00996124" w:rsidP="00996124">
      <w:pPr>
        <w:pStyle w:val="TiGREBulletListLevel1"/>
      </w:pPr>
      <w:proofErr w:type="spellStart"/>
      <w:r w:rsidRPr="00B74155">
        <w:t>Institut</w:t>
      </w:r>
      <w:proofErr w:type="spellEnd"/>
      <w:r w:rsidRPr="00B74155">
        <w:t xml:space="preserve"> Barcelona </w:t>
      </w:r>
      <w:proofErr w:type="spellStart"/>
      <w:r w:rsidRPr="00B74155">
        <w:t>d’Estudis</w:t>
      </w:r>
      <w:proofErr w:type="spellEnd"/>
      <w:r w:rsidRPr="00B74155">
        <w:t xml:space="preserve"> </w:t>
      </w:r>
      <w:proofErr w:type="spellStart"/>
      <w:r w:rsidRPr="00B74155">
        <w:t>Internacionals</w:t>
      </w:r>
      <w:proofErr w:type="spellEnd"/>
      <w:r>
        <w:t xml:space="preserve"> </w:t>
      </w:r>
      <w:r w:rsidRPr="00B74155">
        <w:t>(</w:t>
      </w:r>
      <w:proofErr w:type="spellStart"/>
      <w:r w:rsidRPr="00B74155">
        <w:t>Spain</w:t>
      </w:r>
      <w:r>
        <w:t>en</w:t>
      </w:r>
      <w:proofErr w:type="spellEnd"/>
      <w:r w:rsidRPr="00B74155">
        <w:t>)</w:t>
      </w:r>
    </w:p>
    <w:p w14:paraId="18A6594C" w14:textId="77777777" w:rsidR="00996124" w:rsidRDefault="00996124" w:rsidP="00996124">
      <w:pPr>
        <w:pStyle w:val="TiGREBulletListLevel1"/>
      </w:pPr>
      <w:proofErr w:type="spellStart"/>
      <w:r>
        <w:t>Universitet</w:t>
      </w:r>
      <w:proofErr w:type="spellEnd"/>
      <w:r>
        <w:t xml:space="preserve"> </w:t>
      </w:r>
      <w:proofErr w:type="spellStart"/>
      <w:r>
        <w:t>i</w:t>
      </w:r>
      <w:proofErr w:type="spellEnd"/>
      <w:r>
        <w:t xml:space="preserve"> </w:t>
      </w:r>
      <w:r w:rsidRPr="00B74155">
        <w:t xml:space="preserve">Oslo </w:t>
      </w:r>
      <w:r>
        <w:t>(Norge</w:t>
      </w:r>
      <w:r w:rsidRPr="00B74155">
        <w:t>)</w:t>
      </w:r>
    </w:p>
    <w:p w14:paraId="1906C899" w14:textId="6D49CB92" w:rsidR="00996124" w:rsidRPr="00996124" w:rsidRDefault="00996124" w:rsidP="00996124">
      <w:pPr>
        <w:pStyle w:val="TiGREBulletListLevel1"/>
      </w:pPr>
      <w:r>
        <w:t xml:space="preserve">Utrecht </w:t>
      </w:r>
      <w:proofErr w:type="spellStart"/>
      <w:r>
        <w:t>Universitet</w:t>
      </w:r>
      <w:proofErr w:type="spellEnd"/>
      <w:r>
        <w:t xml:space="preserve"> (Holland)</w:t>
      </w:r>
    </w:p>
    <w:p w14:paraId="6D0ECB98" w14:textId="141938F3" w:rsidR="00375CCE" w:rsidRDefault="00996124" w:rsidP="00996124">
      <w:pPr>
        <w:pStyle w:val="BodyText"/>
        <w:rPr>
          <w:lang w:val="da-DK"/>
        </w:rPr>
      </w:pPr>
      <w:r>
        <w:rPr>
          <w:lang w:val="da-DK"/>
        </w:rPr>
        <w:t xml:space="preserve">De enkelte </w:t>
      </w:r>
      <w:r w:rsidRPr="00774684">
        <w:rPr>
          <w:lang w:val="da-DK"/>
        </w:rPr>
        <w:t>partner</w:t>
      </w:r>
      <w:r>
        <w:rPr>
          <w:lang w:val="da-DK"/>
        </w:rPr>
        <w:t>e</w:t>
      </w:r>
      <w:r w:rsidRPr="00774684">
        <w:rPr>
          <w:lang w:val="da-DK"/>
        </w:rPr>
        <w:t xml:space="preserve"> bidra</w:t>
      </w:r>
      <w:r w:rsidRPr="00CD78D7">
        <w:rPr>
          <w:lang w:val="da-DK"/>
        </w:rPr>
        <w:t xml:space="preserve">ger med </w:t>
      </w:r>
      <w:r>
        <w:rPr>
          <w:lang w:val="da-DK"/>
        </w:rPr>
        <w:t>hver deres</w:t>
      </w:r>
      <w:r w:rsidRPr="00CD78D7">
        <w:rPr>
          <w:lang w:val="da-DK"/>
        </w:rPr>
        <w:t xml:space="preserve"> særlige videns</w:t>
      </w:r>
      <w:r>
        <w:rPr>
          <w:lang w:val="da-DK"/>
        </w:rPr>
        <w:t>kabelige</w:t>
      </w:r>
      <w:r w:rsidRPr="00774684">
        <w:rPr>
          <w:lang w:val="da-DK"/>
        </w:rPr>
        <w:t xml:space="preserve"> </w:t>
      </w:r>
      <w:r w:rsidRPr="00CD78D7">
        <w:rPr>
          <w:lang w:val="da-DK"/>
        </w:rPr>
        <w:t>k</w:t>
      </w:r>
      <w:r w:rsidRPr="00774684">
        <w:rPr>
          <w:lang w:val="da-DK"/>
        </w:rPr>
        <w:t>ompetence</w:t>
      </w:r>
      <w:r>
        <w:rPr>
          <w:lang w:val="da-DK"/>
        </w:rPr>
        <w:t>r</w:t>
      </w:r>
      <w:r w:rsidRPr="00774684">
        <w:rPr>
          <w:lang w:val="da-DK"/>
        </w:rPr>
        <w:t xml:space="preserve"> indenfor politologi, social psykologi, jura, økonomi, offentlig forvaltning o</w:t>
      </w:r>
      <w:r>
        <w:rPr>
          <w:lang w:val="da-DK"/>
        </w:rPr>
        <w:t xml:space="preserve">g kommunikation. </w:t>
      </w:r>
    </w:p>
    <w:p w14:paraId="26AA8E68" w14:textId="77777777" w:rsidR="001866C8" w:rsidRPr="00996124" w:rsidRDefault="001866C8" w:rsidP="00996124">
      <w:pPr>
        <w:pStyle w:val="BodyText"/>
        <w:rPr>
          <w:lang w:val="da-DK"/>
        </w:rPr>
      </w:pPr>
    </w:p>
    <w:p w14:paraId="3701E1C7" w14:textId="2C333E08" w:rsidR="008E1919" w:rsidRPr="00B74155" w:rsidRDefault="00996124" w:rsidP="00375CCE">
      <w:pPr>
        <w:pStyle w:val="Heading3"/>
        <w:numPr>
          <w:ilvl w:val="0"/>
          <w:numId w:val="0"/>
        </w:numPr>
        <w:spacing w:before="120" w:after="120"/>
        <w:ind w:left="720" w:hanging="720"/>
      </w:pPr>
      <w:r>
        <w:t>Om</w:t>
      </w:r>
      <w:r w:rsidR="008E1919">
        <w:t xml:space="preserve"> </w:t>
      </w:r>
      <w:r w:rsidR="003D62EB">
        <w:t xml:space="preserve">Horizon 2020 </w:t>
      </w:r>
      <w:proofErr w:type="spellStart"/>
      <w:r w:rsidRPr="00996124">
        <w:t>forskningsprogram</w:t>
      </w:r>
      <w:proofErr w:type="spellEnd"/>
    </w:p>
    <w:p w14:paraId="4659B79C" w14:textId="77777777" w:rsidR="00996124" w:rsidRPr="00996124" w:rsidRDefault="00996124" w:rsidP="00996124">
      <w:pPr>
        <w:pStyle w:val="BodyText"/>
      </w:pPr>
      <w:proofErr w:type="spellStart"/>
      <w:r w:rsidRPr="00996124">
        <w:t>Projektet</w:t>
      </w:r>
      <w:proofErr w:type="spellEnd"/>
      <w:r w:rsidRPr="00996124">
        <w:t xml:space="preserve"> </w:t>
      </w:r>
      <w:proofErr w:type="spellStart"/>
      <w:r w:rsidRPr="00996124">
        <w:t>hører</w:t>
      </w:r>
      <w:proofErr w:type="spellEnd"/>
      <w:r w:rsidRPr="00996124">
        <w:t xml:space="preserve"> under “Europe in a changing world - Inclusive, innovative and reflective societies", </w:t>
      </w:r>
      <w:proofErr w:type="spellStart"/>
      <w:r w:rsidRPr="00996124">
        <w:t>i</w:t>
      </w:r>
      <w:proofErr w:type="spellEnd"/>
      <w:r w:rsidRPr="00996124">
        <w:t xml:space="preserve"> </w:t>
      </w:r>
      <w:proofErr w:type="spellStart"/>
      <w:r w:rsidRPr="00996124">
        <w:t>sektionen</w:t>
      </w:r>
      <w:proofErr w:type="spellEnd"/>
      <w:r w:rsidRPr="00996124">
        <w:t xml:space="preserve"> "Governance for the Future" </w:t>
      </w:r>
      <w:proofErr w:type="spellStart"/>
      <w:r w:rsidRPr="00996124">
        <w:t>inden</w:t>
      </w:r>
      <w:proofErr w:type="spellEnd"/>
      <w:r w:rsidRPr="00996124">
        <w:t xml:space="preserve"> for EUs Horizon 2020 program. Horizon 2020 </w:t>
      </w:r>
      <w:proofErr w:type="spellStart"/>
      <w:r w:rsidRPr="00996124">
        <w:t>er</w:t>
      </w:r>
      <w:proofErr w:type="spellEnd"/>
      <w:r w:rsidRPr="00996124">
        <w:t xml:space="preserve"> </w:t>
      </w:r>
      <w:proofErr w:type="spellStart"/>
      <w:r w:rsidRPr="00996124">
        <w:t>det</w:t>
      </w:r>
      <w:proofErr w:type="spellEnd"/>
      <w:r w:rsidRPr="00996124">
        <w:t xml:space="preserve"> </w:t>
      </w:r>
      <w:proofErr w:type="spellStart"/>
      <w:r w:rsidRPr="00996124">
        <w:t>økonomiske</w:t>
      </w:r>
      <w:proofErr w:type="spellEnd"/>
      <w:r w:rsidRPr="00996124">
        <w:t xml:space="preserve"> instrument med </w:t>
      </w:r>
      <w:proofErr w:type="spellStart"/>
      <w:r w:rsidRPr="00996124">
        <w:t>henblik</w:t>
      </w:r>
      <w:proofErr w:type="spellEnd"/>
      <w:r w:rsidRPr="00996124">
        <w:t xml:space="preserve"> </w:t>
      </w:r>
      <w:proofErr w:type="spellStart"/>
      <w:r w:rsidRPr="00996124">
        <w:t>på</w:t>
      </w:r>
      <w:proofErr w:type="spellEnd"/>
      <w:r w:rsidRPr="00996124">
        <w:t xml:space="preserve"> at </w:t>
      </w:r>
      <w:proofErr w:type="spellStart"/>
      <w:r w:rsidRPr="00996124">
        <w:t>implementere</w:t>
      </w:r>
      <w:proofErr w:type="spellEnd"/>
      <w:r w:rsidRPr="00996124">
        <w:t xml:space="preserve"> “the Innovation Union”, et </w:t>
      </w:r>
      <w:proofErr w:type="spellStart"/>
      <w:r w:rsidRPr="00996124">
        <w:t>europæisk</w:t>
      </w:r>
      <w:proofErr w:type="spellEnd"/>
      <w:r w:rsidRPr="00996124">
        <w:t xml:space="preserve"> 2020 </w:t>
      </w:r>
      <w:proofErr w:type="spellStart"/>
      <w:r w:rsidRPr="00996124">
        <w:t>flagskibsinitiativ</w:t>
      </w:r>
      <w:proofErr w:type="spellEnd"/>
      <w:r w:rsidRPr="00996124">
        <w:t xml:space="preserve"> </w:t>
      </w:r>
      <w:proofErr w:type="spellStart"/>
      <w:r w:rsidRPr="00996124">
        <w:t>som</w:t>
      </w:r>
      <w:proofErr w:type="spellEnd"/>
      <w:r w:rsidRPr="00996124">
        <w:t xml:space="preserve"> </w:t>
      </w:r>
      <w:proofErr w:type="spellStart"/>
      <w:r w:rsidRPr="00996124">
        <w:t>har</w:t>
      </w:r>
      <w:proofErr w:type="spellEnd"/>
      <w:r w:rsidRPr="00996124">
        <w:t xml:space="preserve"> </w:t>
      </w:r>
      <w:proofErr w:type="spellStart"/>
      <w:r w:rsidRPr="00996124">
        <w:t>til</w:t>
      </w:r>
      <w:proofErr w:type="spellEnd"/>
      <w:r w:rsidRPr="00996124">
        <w:t xml:space="preserve"> </w:t>
      </w:r>
      <w:proofErr w:type="spellStart"/>
      <w:r w:rsidRPr="00996124">
        <w:t>formål</w:t>
      </w:r>
      <w:proofErr w:type="spellEnd"/>
      <w:r w:rsidRPr="00996124">
        <w:t xml:space="preserve"> at </w:t>
      </w:r>
      <w:proofErr w:type="spellStart"/>
      <w:r w:rsidRPr="00996124">
        <w:t>sikre</w:t>
      </w:r>
      <w:proofErr w:type="spellEnd"/>
      <w:r w:rsidRPr="00996124">
        <w:t xml:space="preserve"> </w:t>
      </w:r>
      <w:proofErr w:type="spellStart"/>
      <w:r w:rsidRPr="00996124">
        <w:t>Europas</w:t>
      </w:r>
      <w:proofErr w:type="spellEnd"/>
      <w:r w:rsidRPr="00996124">
        <w:t xml:space="preserve"> </w:t>
      </w:r>
      <w:proofErr w:type="spellStart"/>
      <w:r w:rsidRPr="00996124">
        <w:t>globale</w:t>
      </w:r>
      <w:proofErr w:type="spellEnd"/>
      <w:r w:rsidRPr="00996124">
        <w:t xml:space="preserve"> </w:t>
      </w:r>
      <w:proofErr w:type="spellStart"/>
      <w:r w:rsidRPr="00996124">
        <w:t>konkurrenceevne</w:t>
      </w:r>
      <w:proofErr w:type="spellEnd"/>
      <w:r w:rsidRPr="00996124">
        <w:t xml:space="preserve">. </w:t>
      </w:r>
    </w:p>
    <w:p w14:paraId="53A7E5E1" w14:textId="77777777" w:rsidR="00F931B6" w:rsidRPr="00996124" w:rsidRDefault="00F931B6" w:rsidP="00F931B6">
      <w:pPr>
        <w:pStyle w:val="BodyText"/>
        <w:spacing w:after="120"/>
        <w:rPr>
          <w:lang w:val="da-DK"/>
        </w:rPr>
      </w:pPr>
    </w:p>
    <w:p w14:paraId="185A206C" w14:textId="3776B1AB" w:rsidR="007F64FD" w:rsidRPr="000A6F7F" w:rsidRDefault="00996124" w:rsidP="00375CCE">
      <w:pPr>
        <w:pStyle w:val="TiGREBulletListLevel2"/>
        <w:spacing w:before="120" w:after="120"/>
        <w:rPr>
          <w:rStyle w:val="Hyperlink"/>
          <w:color w:val="000000" w:themeColor="text1"/>
          <w:u w:val="none"/>
        </w:rPr>
      </w:pPr>
      <w:r w:rsidRPr="00C738FD">
        <w:rPr>
          <w:lang w:val="da-DK"/>
        </w:rPr>
        <w:t>For mere information</w:t>
      </w:r>
      <w:r w:rsidRPr="00774684">
        <w:rPr>
          <w:lang w:val="da-DK"/>
        </w:rPr>
        <w:t xml:space="preserve"> om TIGRE se:</w:t>
      </w:r>
      <w:r w:rsidR="000A6F7F">
        <w:t xml:space="preserve"> </w:t>
      </w:r>
      <w:hyperlink r:id="rId10" w:history="1">
        <w:r w:rsidR="000A6F7F" w:rsidRPr="00B74155">
          <w:rPr>
            <w:rStyle w:val="Hyperlink"/>
            <w:rFonts w:eastAsiaTheme="majorEastAsia" w:cstheme="minorHAnsi"/>
          </w:rPr>
          <w:t>https://www.tigre-project.eu</w:t>
        </w:r>
      </w:hyperlink>
    </w:p>
    <w:p w14:paraId="6089FB89" w14:textId="1C5DD417" w:rsidR="000A6F7F" w:rsidRPr="00F931B6" w:rsidRDefault="00996124" w:rsidP="00996124">
      <w:pPr>
        <w:pStyle w:val="TiGREBulletListLevel2"/>
        <w:spacing w:before="120" w:after="120"/>
        <w:jc w:val="left"/>
        <w:rPr>
          <w:rStyle w:val="Hyperlink"/>
          <w:color w:val="000000" w:themeColor="text1"/>
          <w:u w:val="none"/>
        </w:rPr>
      </w:pPr>
      <w:r w:rsidRPr="00C738FD">
        <w:rPr>
          <w:lang w:val="da-DK"/>
        </w:rPr>
        <w:t xml:space="preserve">For mere </w:t>
      </w:r>
      <w:r w:rsidR="001866C8" w:rsidRPr="00C738FD">
        <w:rPr>
          <w:lang w:val="da-DK"/>
        </w:rPr>
        <w:t>information</w:t>
      </w:r>
      <w:r w:rsidR="001866C8" w:rsidRPr="00774684">
        <w:rPr>
          <w:lang w:val="da-DK"/>
        </w:rPr>
        <w:t xml:space="preserve"> </w:t>
      </w:r>
      <w:r w:rsidRPr="00774684">
        <w:rPr>
          <w:lang w:val="da-DK"/>
        </w:rPr>
        <w:t xml:space="preserve">om </w:t>
      </w:r>
      <w:r w:rsidR="000A6F7F">
        <w:t>H2020</w:t>
      </w:r>
      <w:r w:rsidR="001866C8">
        <w:t xml:space="preserve"> se</w:t>
      </w:r>
      <w:r w:rsidR="000A6F7F">
        <w:t>:</w:t>
      </w:r>
      <w:r w:rsidR="001866C8">
        <w:t xml:space="preserve"> </w:t>
      </w:r>
      <w:hyperlink r:id="rId11" w:history="1">
        <w:r w:rsidR="001866C8" w:rsidRPr="00847238">
          <w:rPr>
            <w:rStyle w:val="Hyperlink"/>
          </w:rPr>
          <w:t>https://ec.europa.eu/programmes/horizon2020/</w:t>
        </w:r>
      </w:hyperlink>
    </w:p>
    <w:p w14:paraId="60FC0A82" w14:textId="77777777" w:rsidR="00F931B6" w:rsidRDefault="00F931B6" w:rsidP="00F931B6">
      <w:pPr>
        <w:pStyle w:val="TiGREBulletListLevel2"/>
        <w:numPr>
          <w:ilvl w:val="0"/>
          <w:numId w:val="0"/>
        </w:numPr>
        <w:spacing w:before="120" w:after="120"/>
      </w:pPr>
    </w:p>
    <w:p w14:paraId="30C7F65C" w14:textId="398064DA" w:rsidR="00AA2A6E" w:rsidRDefault="00AA2A6E" w:rsidP="00375CCE">
      <w:pPr>
        <w:pStyle w:val="Heading3"/>
        <w:numPr>
          <w:ilvl w:val="0"/>
          <w:numId w:val="0"/>
        </w:numPr>
        <w:spacing w:before="120" w:after="120"/>
        <w:ind w:left="720" w:hanging="720"/>
      </w:pPr>
    </w:p>
    <w:p w14:paraId="10A49A83" w14:textId="75EA0A86" w:rsidR="00621A18" w:rsidRPr="00621A18" w:rsidRDefault="00621A18" w:rsidP="00621A18">
      <w:pPr>
        <w:pStyle w:val="BodyText"/>
      </w:pPr>
    </w:p>
    <w:p w14:paraId="05EC45BE" w14:textId="18296ED5" w:rsidR="000A6F7F" w:rsidRPr="00B74155" w:rsidRDefault="001866C8" w:rsidP="00375CCE">
      <w:pPr>
        <w:pStyle w:val="Heading3"/>
        <w:numPr>
          <w:ilvl w:val="0"/>
          <w:numId w:val="0"/>
        </w:numPr>
        <w:spacing w:before="120" w:after="120"/>
        <w:ind w:left="720" w:hanging="720"/>
      </w:pPr>
      <w:r w:rsidRPr="0093471D">
        <w:rPr>
          <w:rFonts w:cs="Arial"/>
          <w:noProof/>
          <w:color w:val="E6FFFF"/>
        </w:rPr>
        <mc:AlternateContent>
          <mc:Choice Requires="wps">
            <w:drawing>
              <wp:anchor distT="0" distB="0" distL="114300" distR="114300" simplePos="0" relativeHeight="251662336" behindDoc="1" locked="0" layoutInCell="1" allowOverlap="1" wp14:anchorId="7CCCA34B" wp14:editId="389E6EF5">
                <wp:simplePos x="0" y="0"/>
                <wp:positionH relativeFrom="column">
                  <wp:posOffset>0</wp:posOffset>
                </wp:positionH>
                <wp:positionV relativeFrom="page">
                  <wp:posOffset>6954520</wp:posOffset>
                </wp:positionV>
                <wp:extent cx="3460750" cy="90614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6F29F857" w14:textId="77777777" w:rsidR="0093471D" w:rsidRPr="00375CCE" w:rsidRDefault="0093471D" w:rsidP="0093471D">
                            <w:pPr>
                              <w:spacing w:before="120" w:after="120"/>
                              <w:jc w:val="left"/>
                            </w:pPr>
                            <w:r>
                              <w:t>Project Office and General Enquires:</w:t>
                            </w:r>
                            <w:r>
                              <w:br/>
                            </w:r>
                            <w:r w:rsidRPr="00EF31BC">
                              <w:rPr>
                                <w:b/>
                                <w:color w:val="59C3C3"/>
                                <w:lang w:val="en-US"/>
                              </w:rPr>
                              <w:t xml:space="preserve">Dr. Kirsten </w:t>
                            </w:r>
                            <w:proofErr w:type="spellStart"/>
                            <w:r w:rsidRPr="00EF31BC">
                              <w:rPr>
                                <w:b/>
                                <w:color w:val="59C3C3"/>
                                <w:lang w:val="en-US"/>
                              </w:rPr>
                              <w:t>Leufgen</w:t>
                            </w:r>
                            <w:proofErr w:type="spellEnd"/>
                            <w:r>
                              <w:br/>
                            </w:r>
                            <w:r w:rsidRPr="00EF31BC">
                              <w:rPr>
                                <w:lang w:val="en-US"/>
                              </w:rPr>
                              <w:t xml:space="preserve">SCIPROM </w:t>
                            </w:r>
                            <w:proofErr w:type="spellStart"/>
                            <w:r w:rsidRPr="00EF31BC">
                              <w:rPr>
                                <w:lang w:val="en-US"/>
                              </w:rPr>
                              <w:t>Sàrl</w:t>
                            </w:r>
                            <w:proofErr w:type="spellEnd"/>
                            <w:r>
                              <w:br/>
                            </w:r>
                            <w:r w:rsidRPr="00EF31BC">
                              <w:rPr>
                                <w:lang w:val="en-US"/>
                              </w:rPr>
                              <w:t>+41216940412</w:t>
                            </w:r>
                          </w:p>
                          <w:p w14:paraId="38290FD3" w14:textId="77777777" w:rsidR="0093471D" w:rsidRPr="0066314B" w:rsidRDefault="0093471D" w:rsidP="0093471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CA34B" id="_x0000_t202" coordsize="21600,21600" o:spt="202" path="m,l,21600r21600,l21600,xe">
                <v:stroke joinstyle="miter"/>
                <v:path gradientshapeok="t" o:connecttype="rect"/>
              </v:shapetype>
              <v:shape id="Text Box 8" o:spid="_x0000_s1026" type="#_x0000_t202" style="position:absolute;left:0;text-align:left;margin-left:0;margin-top:547.6pt;width:272.5pt;height:7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" fillcolor="white [3201]" stroked="f" strokeweight=".5pt">
                <v:textbox>
                  <w:txbxContent>
                    <w:p w14:paraId="6F29F857" w14:textId="77777777" w:rsidR="0093471D" w:rsidRPr="00375CCE" w:rsidRDefault="0093471D" w:rsidP="0093471D">
                      <w:pPr>
                        <w:spacing w:before="120" w:after="120"/>
                        <w:jc w:val="left"/>
                      </w:pPr>
                      <w:r>
                        <w:t>Project Office and General Enquires:</w:t>
                      </w:r>
                      <w:r>
                        <w:br/>
                      </w:r>
                      <w:r w:rsidRPr="00EF31BC">
                        <w:rPr>
                          <w:b/>
                          <w:color w:val="59C3C3"/>
                          <w:lang w:val="en-US"/>
                        </w:rPr>
                        <w:t xml:space="preserve">Dr. Kirsten </w:t>
                      </w:r>
                      <w:proofErr w:type="spellStart"/>
                      <w:r w:rsidRPr="00EF31BC">
                        <w:rPr>
                          <w:b/>
                          <w:color w:val="59C3C3"/>
                          <w:lang w:val="en-US"/>
                        </w:rPr>
                        <w:t>Leufgen</w:t>
                      </w:r>
                      <w:proofErr w:type="spellEnd"/>
                      <w:r>
                        <w:br/>
                      </w:r>
                      <w:r w:rsidRPr="00EF31BC">
                        <w:rPr>
                          <w:lang w:val="en-US"/>
                        </w:rPr>
                        <w:t xml:space="preserve">SCIPROM </w:t>
                      </w:r>
                      <w:proofErr w:type="spellStart"/>
                      <w:r w:rsidRPr="00EF31BC">
                        <w:rPr>
                          <w:lang w:val="en-US"/>
                        </w:rPr>
                        <w:t>Sàrl</w:t>
                      </w:r>
                      <w:proofErr w:type="spellEnd"/>
                      <w:r>
                        <w:br/>
                      </w:r>
                      <w:r w:rsidRPr="00EF31BC">
                        <w:rPr>
                          <w:lang w:val="en-US"/>
                        </w:rPr>
                        <w:t>+41216940412</w:t>
                      </w:r>
                    </w:p>
                    <w:p w14:paraId="38290FD3" w14:textId="77777777" w:rsidR="0093471D" w:rsidRPr="0066314B" w:rsidRDefault="0093471D" w:rsidP="0093471D">
                      <w:pPr>
                        <w:rPr>
                          <w:lang w:val="en-US"/>
                        </w:rPr>
                      </w:pPr>
                    </w:p>
                  </w:txbxContent>
                </v:textbox>
                <w10:wrap anchory="page"/>
              </v:shape>
            </w:pict>
          </mc:Fallback>
        </mc:AlternateContent>
      </w:r>
      <w:r w:rsidRPr="0093471D">
        <w:rPr>
          <w:rFonts w:cs="Arial"/>
          <w:noProof/>
          <w:color w:val="E6FFFF"/>
        </w:rPr>
        <mc:AlternateContent>
          <mc:Choice Requires="wps">
            <w:drawing>
              <wp:anchor distT="0" distB="0" distL="114300" distR="114300" simplePos="0" relativeHeight="251663360" behindDoc="1" locked="0" layoutInCell="1" allowOverlap="1" wp14:anchorId="3A5EED21" wp14:editId="6CBDC7EB">
                <wp:simplePos x="0" y="0"/>
                <wp:positionH relativeFrom="column">
                  <wp:posOffset>3109595</wp:posOffset>
                </wp:positionH>
                <wp:positionV relativeFrom="page">
                  <wp:posOffset>6957391</wp:posOffset>
                </wp:positionV>
                <wp:extent cx="3460750" cy="7569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2E868584" w14:textId="77777777" w:rsidR="0093471D" w:rsidRDefault="0093471D" w:rsidP="0093471D">
                            <w:pPr>
                              <w:spacing w:before="120" w:after="120"/>
                              <w:jc w:val="left"/>
                            </w:pPr>
                            <w:r>
                              <w:t>Project Coordinator:</w:t>
                            </w:r>
                            <w:r>
                              <w:br/>
                            </w:r>
                            <w:r w:rsidRPr="00AA2A6E">
                              <w:rPr>
                                <w:b/>
                                <w:color w:val="59C3C3"/>
                              </w:rPr>
                              <w:t xml:space="preserve">Ass. </w:t>
                            </w:r>
                            <w:proofErr w:type="spellStart"/>
                            <w:r w:rsidRPr="00AA2A6E">
                              <w:rPr>
                                <w:b/>
                                <w:color w:val="59C3C3"/>
                              </w:rPr>
                              <w:t>Prof.</w:t>
                            </w:r>
                            <w:proofErr w:type="spellEnd"/>
                            <w:r w:rsidRPr="00AA2A6E">
                              <w:rPr>
                                <w:b/>
                                <w:color w:val="59C3C3"/>
                              </w:rPr>
                              <w:t xml:space="preserve"> Martino </w:t>
                            </w:r>
                            <w:proofErr w:type="spellStart"/>
                            <w:r w:rsidRPr="00AA2A6E">
                              <w:rPr>
                                <w:b/>
                                <w:color w:val="59C3C3"/>
                              </w:rPr>
                              <w:t>Maggetti</w:t>
                            </w:r>
                            <w:proofErr w:type="spellEnd"/>
                            <w:r>
                              <w:br/>
                              <w:t>University of Lausanne</w:t>
                            </w:r>
                          </w:p>
                          <w:p w14:paraId="79BCD5DE" w14:textId="77777777" w:rsidR="0093471D" w:rsidRPr="0066314B" w:rsidRDefault="0093471D" w:rsidP="0093471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ED21" id="Text Box 5" o:spid="_x0000_s1027" type="#_x0000_t202" style="position:absolute;left:0;text-align:left;margin-left:244.85pt;margin-top:547.85pt;width:272.5pt;height:5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" fillcolor="white [3201]" stroked="f" strokeweight=".5pt">
                <v:textbox>
                  <w:txbxContent>
                    <w:p w14:paraId="2E868584" w14:textId="77777777" w:rsidR="0093471D" w:rsidRDefault="0093471D" w:rsidP="0093471D">
                      <w:pPr>
                        <w:spacing w:before="120" w:after="120"/>
                        <w:jc w:val="left"/>
                      </w:pPr>
                      <w:r>
                        <w:t>Project Coordinator:</w:t>
                      </w:r>
                      <w:r>
                        <w:br/>
                      </w:r>
                      <w:r w:rsidRPr="00AA2A6E">
                        <w:rPr>
                          <w:b/>
                          <w:color w:val="59C3C3"/>
                        </w:rPr>
                        <w:t xml:space="preserve">Ass. </w:t>
                      </w:r>
                      <w:proofErr w:type="spellStart"/>
                      <w:r w:rsidRPr="00AA2A6E">
                        <w:rPr>
                          <w:b/>
                          <w:color w:val="59C3C3"/>
                        </w:rPr>
                        <w:t>Prof.</w:t>
                      </w:r>
                      <w:proofErr w:type="spellEnd"/>
                      <w:r w:rsidRPr="00AA2A6E">
                        <w:rPr>
                          <w:b/>
                          <w:color w:val="59C3C3"/>
                        </w:rPr>
                        <w:t xml:space="preserve"> Martino </w:t>
                      </w:r>
                      <w:proofErr w:type="spellStart"/>
                      <w:r w:rsidRPr="00AA2A6E">
                        <w:rPr>
                          <w:b/>
                          <w:color w:val="59C3C3"/>
                        </w:rPr>
                        <w:t>Maggetti</w:t>
                      </w:r>
                      <w:proofErr w:type="spellEnd"/>
                      <w:r>
                        <w:br/>
                        <w:t>University of Lausanne</w:t>
                      </w:r>
                    </w:p>
                    <w:p w14:paraId="79BCD5DE" w14:textId="77777777" w:rsidR="0093471D" w:rsidRPr="0066314B" w:rsidRDefault="0093471D" w:rsidP="0093471D">
                      <w:pPr>
                        <w:rPr>
                          <w:lang w:val="en-US"/>
                        </w:rPr>
                      </w:pPr>
                    </w:p>
                  </w:txbxContent>
                </v:textbox>
                <w10:wrap anchory="page"/>
              </v:shape>
            </w:pict>
          </mc:Fallback>
        </mc:AlternateContent>
      </w:r>
      <w:r w:rsidR="00303FE7">
        <w:t>Contac</w:t>
      </w:r>
      <w:r w:rsidR="000A6F7F">
        <w:t>t</w:t>
      </w:r>
    </w:p>
    <w:p w14:paraId="73FC69F3" w14:textId="5A341E90" w:rsidR="00375CCE" w:rsidRPr="00C51D53" w:rsidRDefault="00EF31BC" w:rsidP="00375CCE">
      <w:pPr>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480A0F41">
                <wp:simplePos x="0" y="0"/>
                <wp:positionH relativeFrom="column">
                  <wp:posOffset>1106805</wp:posOffset>
                </wp:positionH>
                <wp:positionV relativeFrom="page">
                  <wp:posOffset>9075776</wp:posOffset>
                </wp:positionV>
                <wp:extent cx="3460750" cy="756920"/>
                <wp:effectExtent l="0" t="0" r="635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7A4DA2E1" w14:textId="1BB2B593" w:rsidR="00375CCE" w:rsidRPr="001866C8" w:rsidRDefault="001866C8" w:rsidP="001866C8">
                            <w:pPr>
                              <w:pStyle w:val="BodyText"/>
                              <w:jc w:val="left"/>
                              <w:rPr>
                                <w:lang w:val="da-DK"/>
                              </w:rPr>
                            </w:pPr>
                            <w:proofErr w:type="spellStart"/>
                            <w:r w:rsidRPr="00774684">
                              <w:rPr>
                                <w:lang w:val="da-DK"/>
                              </w:rPr>
                              <w:t>TiGRE</w:t>
                            </w:r>
                            <w:proofErr w:type="spellEnd"/>
                            <w:r w:rsidRPr="00774684">
                              <w:rPr>
                                <w:lang w:val="da-DK"/>
                              </w:rPr>
                              <w:t xml:space="preserve"> projektet er finansieret fra </w:t>
                            </w:r>
                            <w:proofErr w:type="spellStart"/>
                            <w:r w:rsidRPr="00774684">
                              <w:rPr>
                                <w:lang w:val="da-DK"/>
                              </w:rPr>
                              <w:t>EUs</w:t>
                            </w:r>
                            <w:proofErr w:type="spellEnd"/>
                            <w:r w:rsidRPr="00774684">
                              <w:rPr>
                                <w:lang w:val="da-DK"/>
                              </w:rPr>
                              <w:t xml:space="preserve"> Horizon 2020 forsknings- og i</w:t>
                            </w:r>
                            <w:r>
                              <w:rPr>
                                <w:lang w:val="da-DK"/>
                              </w:rPr>
                              <w:t xml:space="preserve">nnovationsprogram, </w:t>
                            </w:r>
                            <w:proofErr w:type="gramStart"/>
                            <w:r>
                              <w:rPr>
                                <w:lang w:val="da-DK"/>
                              </w:rPr>
                              <w:t xml:space="preserve">bevillingsnummer </w:t>
                            </w:r>
                            <w:r w:rsidRPr="00774684">
                              <w:rPr>
                                <w:lang w:val="da-DK"/>
                              </w:rPr>
                              <w:t xml:space="preserve"> </w:t>
                            </w:r>
                            <w:r w:rsidRPr="00774684">
                              <w:rPr>
                                <w:bCs/>
                                <w:lang w:val="da-DK"/>
                              </w:rPr>
                              <w:t>870722</w:t>
                            </w:r>
                            <w:proofErr w:type="gramEnd"/>
                            <w:r w:rsidRPr="00774684">
                              <w:rPr>
                                <w:bCs/>
                                <w:lang w:val="da-DK"/>
                              </w:rPr>
                              <w:t xml:space="preserve"> (</w:t>
                            </w:r>
                            <w:proofErr w:type="spellStart"/>
                            <w:r w:rsidRPr="00774684">
                              <w:rPr>
                                <w:bCs/>
                                <w:lang w:val="da-DK"/>
                              </w:rPr>
                              <w:t>TiGRE</w:t>
                            </w:r>
                            <w:proofErr w:type="spellEnd"/>
                            <w:r w:rsidRPr="00774684">
                              <w:rPr>
                                <w:bCs/>
                                <w:lang w:val="da-DK"/>
                              </w:rPr>
                              <w:t>)</w:t>
                            </w:r>
                            <w:r w:rsidRPr="00774684">
                              <w:rPr>
                                <w:lang w:val="da-D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14.65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" fillcolor="white [3201]" stroked="f" strokeweight=".5pt">
                <v:textbox>
                  <w:txbxContent>
                    <w:p w14:paraId="7A4DA2E1" w14:textId="1BB2B593" w:rsidR="00375CCE" w:rsidRPr="001866C8" w:rsidRDefault="001866C8" w:rsidP="001866C8">
                      <w:pPr>
                        <w:pStyle w:val="BodyText"/>
                        <w:jc w:val="left"/>
                        <w:rPr>
                          <w:lang w:val="da-DK"/>
                        </w:rPr>
                      </w:pPr>
                      <w:proofErr w:type="spellStart"/>
                      <w:r w:rsidRPr="00774684">
                        <w:rPr>
                          <w:lang w:val="da-DK"/>
                        </w:rPr>
                        <w:t>TiGRE</w:t>
                      </w:r>
                      <w:proofErr w:type="spellEnd"/>
                      <w:r w:rsidRPr="00774684">
                        <w:rPr>
                          <w:lang w:val="da-DK"/>
                        </w:rPr>
                        <w:t xml:space="preserve"> projektet er finansieret fra </w:t>
                      </w:r>
                      <w:proofErr w:type="spellStart"/>
                      <w:r w:rsidRPr="00774684">
                        <w:rPr>
                          <w:lang w:val="da-DK"/>
                        </w:rPr>
                        <w:t>EUs</w:t>
                      </w:r>
                      <w:proofErr w:type="spellEnd"/>
                      <w:r w:rsidRPr="00774684">
                        <w:rPr>
                          <w:lang w:val="da-DK"/>
                        </w:rPr>
                        <w:t xml:space="preserve"> Horizon 2020 forsknings- og i</w:t>
                      </w:r>
                      <w:r>
                        <w:rPr>
                          <w:lang w:val="da-DK"/>
                        </w:rPr>
                        <w:t xml:space="preserve">nnovationsprogram, </w:t>
                      </w:r>
                      <w:proofErr w:type="gramStart"/>
                      <w:r>
                        <w:rPr>
                          <w:lang w:val="da-DK"/>
                        </w:rPr>
                        <w:t xml:space="preserve">bevillingsnummer </w:t>
                      </w:r>
                      <w:r w:rsidRPr="00774684">
                        <w:rPr>
                          <w:lang w:val="da-DK"/>
                        </w:rPr>
                        <w:t xml:space="preserve"> </w:t>
                      </w:r>
                      <w:r w:rsidRPr="00774684">
                        <w:rPr>
                          <w:bCs/>
                          <w:lang w:val="da-DK"/>
                        </w:rPr>
                        <w:t>870722</w:t>
                      </w:r>
                      <w:proofErr w:type="gramEnd"/>
                      <w:r w:rsidRPr="00774684">
                        <w:rPr>
                          <w:bCs/>
                          <w:lang w:val="da-DK"/>
                        </w:rPr>
                        <w:t xml:space="preserve"> (</w:t>
                      </w:r>
                      <w:proofErr w:type="spellStart"/>
                      <w:r w:rsidRPr="00774684">
                        <w:rPr>
                          <w:bCs/>
                          <w:lang w:val="da-DK"/>
                        </w:rPr>
                        <w:t>TiGRE</w:t>
                      </w:r>
                      <w:proofErr w:type="spellEnd"/>
                      <w:r w:rsidRPr="00774684">
                        <w:rPr>
                          <w:bCs/>
                          <w:lang w:val="da-DK"/>
                        </w:rPr>
                        <w:t>)</w:t>
                      </w:r>
                      <w:r w:rsidRPr="00774684">
                        <w:rPr>
                          <w:lang w:val="da-DK"/>
                        </w:rPr>
                        <w:t>.</w:t>
                      </w:r>
                    </w:p>
                  </w:txbxContent>
                </v:textbox>
                <w10:wrap anchory="page"/>
              </v:shape>
            </w:pict>
          </mc:Fallback>
        </mc:AlternateContent>
      </w:r>
      <w:r>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2"/>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p>
    <w:sectPr w:rsidR="00375CCE" w:rsidRPr="00C51D53" w:rsidSect="00EF31BC">
      <w:footerReference w:type="default" r:id="rId13"/>
      <w:headerReference w:type="first" r:id="rId14"/>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0970" w14:textId="77777777" w:rsidR="00661A6F" w:rsidRDefault="00661A6F" w:rsidP="006863A4">
      <w:r>
        <w:separator/>
      </w:r>
    </w:p>
    <w:p w14:paraId="4193CECD" w14:textId="77777777" w:rsidR="00661A6F" w:rsidRDefault="00661A6F"/>
  </w:endnote>
  <w:endnote w:type="continuationSeparator" w:id="0">
    <w:p w14:paraId="3ED880F4" w14:textId="77777777" w:rsidR="00661A6F" w:rsidRDefault="00661A6F" w:rsidP="006863A4">
      <w:r>
        <w:continuationSeparator/>
      </w:r>
    </w:p>
    <w:p w14:paraId="12D7D654" w14:textId="77777777" w:rsidR="00661A6F" w:rsidRDefault="00661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1AAE" w14:textId="77777777" w:rsidR="00661A6F" w:rsidRDefault="00661A6F">
      <w:r>
        <w:separator/>
      </w:r>
    </w:p>
  </w:footnote>
  <w:footnote w:type="continuationSeparator" w:id="0">
    <w:p w14:paraId="5C2DEC3C" w14:textId="77777777" w:rsidR="00661A6F" w:rsidRDefault="0066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6"/>
  </w:num>
  <w:num w:numId="6">
    <w:abstractNumId w:val="4"/>
  </w:num>
  <w:num w:numId="7">
    <w:abstractNumId w:val="8"/>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2"/>
  </w:num>
  <w:num w:numId="19">
    <w:abstractNumId w:val="10"/>
  </w:num>
  <w:num w:numId="20">
    <w:abstractNumId w:val="13"/>
  </w:num>
  <w:num w:numId="21">
    <w:abstractNumId w:val="1"/>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60"/>
    <w:rsid w:val="00034D01"/>
    <w:rsid w:val="0003590C"/>
    <w:rsid w:val="00035ED9"/>
    <w:rsid w:val="00037C64"/>
    <w:rsid w:val="000410CF"/>
    <w:rsid w:val="00041C41"/>
    <w:rsid w:val="00041ED5"/>
    <w:rsid w:val="000432D1"/>
    <w:rsid w:val="00043482"/>
    <w:rsid w:val="0004451C"/>
    <w:rsid w:val="00046BEE"/>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6C8"/>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2FFB"/>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C05D6"/>
    <w:rsid w:val="002C16C4"/>
    <w:rsid w:val="002C2A8A"/>
    <w:rsid w:val="002C4355"/>
    <w:rsid w:val="002C5BB0"/>
    <w:rsid w:val="002D09B9"/>
    <w:rsid w:val="002D2775"/>
    <w:rsid w:val="002D2936"/>
    <w:rsid w:val="002D30FA"/>
    <w:rsid w:val="002D39FB"/>
    <w:rsid w:val="002D60D8"/>
    <w:rsid w:val="002D6183"/>
    <w:rsid w:val="002E0C37"/>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3FE7"/>
    <w:rsid w:val="00305058"/>
    <w:rsid w:val="0031040F"/>
    <w:rsid w:val="00310974"/>
    <w:rsid w:val="00310E5E"/>
    <w:rsid w:val="00312EB5"/>
    <w:rsid w:val="00316FFA"/>
    <w:rsid w:val="00317424"/>
    <w:rsid w:val="00317662"/>
    <w:rsid w:val="00320D18"/>
    <w:rsid w:val="00321037"/>
    <w:rsid w:val="003213FA"/>
    <w:rsid w:val="00324A87"/>
    <w:rsid w:val="00324CBC"/>
    <w:rsid w:val="00325485"/>
    <w:rsid w:val="0032570F"/>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229A"/>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B95"/>
    <w:rsid w:val="004B028A"/>
    <w:rsid w:val="004B0DEC"/>
    <w:rsid w:val="004B0E6D"/>
    <w:rsid w:val="004B2025"/>
    <w:rsid w:val="004B242E"/>
    <w:rsid w:val="004B27C4"/>
    <w:rsid w:val="004B668D"/>
    <w:rsid w:val="004B6E24"/>
    <w:rsid w:val="004C008B"/>
    <w:rsid w:val="004C29C9"/>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1A6F"/>
    <w:rsid w:val="00662361"/>
    <w:rsid w:val="00662753"/>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51E7"/>
    <w:rsid w:val="00766AF6"/>
    <w:rsid w:val="00767BAF"/>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5887"/>
    <w:rsid w:val="007F5F90"/>
    <w:rsid w:val="007F64FD"/>
    <w:rsid w:val="007F6692"/>
    <w:rsid w:val="007F6805"/>
    <w:rsid w:val="007F6B2B"/>
    <w:rsid w:val="007F7514"/>
    <w:rsid w:val="007F7FD3"/>
    <w:rsid w:val="00800C99"/>
    <w:rsid w:val="00800E68"/>
    <w:rsid w:val="00801CDE"/>
    <w:rsid w:val="00802267"/>
    <w:rsid w:val="008039BE"/>
    <w:rsid w:val="0080480C"/>
    <w:rsid w:val="008109E7"/>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4287"/>
    <w:rsid w:val="008744DC"/>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EE7"/>
    <w:rsid w:val="009123D2"/>
    <w:rsid w:val="00913745"/>
    <w:rsid w:val="0091479D"/>
    <w:rsid w:val="009158C6"/>
    <w:rsid w:val="00915F03"/>
    <w:rsid w:val="00916446"/>
    <w:rsid w:val="00917F30"/>
    <w:rsid w:val="009201D4"/>
    <w:rsid w:val="009211F3"/>
    <w:rsid w:val="009213DF"/>
    <w:rsid w:val="00924CA9"/>
    <w:rsid w:val="00925734"/>
    <w:rsid w:val="0092617E"/>
    <w:rsid w:val="009300B4"/>
    <w:rsid w:val="00931A59"/>
    <w:rsid w:val="00931EC2"/>
    <w:rsid w:val="0093471D"/>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124"/>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23A2"/>
    <w:rsid w:val="00A242E8"/>
    <w:rsid w:val="00A24850"/>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C2E"/>
    <w:rsid w:val="00A620DD"/>
    <w:rsid w:val="00A624EC"/>
    <w:rsid w:val="00A62B9E"/>
    <w:rsid w:val="00A63C01"/>
    <w:rsid w:val="00A64C26"/>
    <w:rsid w:val="00A6561B"/>
    <w:rsid w:val="00A669E5"/>
    <w:rsid w:val="00A66C8B"/>
    <w:rsid w:val="00A674AF"/>
    <w:rsid w:val="00A67FE7"/>
    <w:rsid w:val="00A7027E"/>
    <w:rsid w:val="00A7073C"/>
    <w:rsid w:val="00A7099F"/>
    <w:rsid w:val="00A711D3"/>
    <w:rsid w:val="00A71643"/>
    <w:rsid w:val="00A71AED"/>
    <w:rsid w:val="00A7249F"/>
    <w:rsid w:val="00A73720"/>
    <w:rsid w:val="00A73BA2"/>
    <w:rsid w:val="00A73FAA"/>
    <w:rsid w:val="00A751AB"/>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3316"/>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F6C"/>
    <w:rsid w:val="00CB52D5"/>
    <w:rsid w:val="00CB61E2"/>
    <w:rsid w:val="00CB6A91"/>
    <w:rsid w:val="00CB744E"/>
    <w:rsid w:val="00CB7D51"/>
    <w:rsid w:val="00CC23B8"/>
    <w:rsid w:val="00CC2555"/>
    <w:rsid w:val="00CC386A"/>
    <w:rsid w:val="00CC3ED3"/>
    <w:rsid w:val="00CC43CB"/>
    <w:rsid w:val="00CC4FB2"/>
    <w:rsid w:val="00CD05CE"/>
    <w:rsid w:val="00CD0EAC"/>
    <w:rsid w:val="00CD1C67"/>
    <w:rsid w:val="00CD3526"/>
    <w:rsid w:val="00CD4737"/>
    <w:rsid w:val="00CD4AD5"/>
    <w:rsid w:val="00CD5734"/>
    <w:rsid w:val="00CD6E11"/>
    <w:rsid w:val="00CD71E4"/>
    <w:rsid w:val="00CD7A1B"/>
    <w:rsid w:val="00CD7EC3"/>
    <w:rsid w:val="00CE0547"/>
    <w:rsid w:val="00CE1271"/>
    <w:rsid w:val="00CE1BDA"/>
    <w:rsid w:val="00CE2B05"/>
    <w:rsid w:val="00CE3303"/>
    <w:rsid w:val="00CE3B15"/>
    <w:rsid w:val="00CE456C"/>
    <w:rsid w:val="00CE459A"/>
    <w:rsid w:val="00CE5BFC"/>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6543"/>
    <w:rsid w:val="00D17BCA"/>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3BCA"/>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79569C"/>
    <w:pPr>
      <w:spacing w:before="120"/>
    </w:pPr>
  </w:style>
  <w:style w:type="character" w:customStyle="1" w:styleId="BodyTextChar">
    <w:name w:val="Body Text Char"/>
    <w:basedOn w:val="DefaultParagraphFont"/>
    <w:link w:val="BodyText"/>
    <w:uiPriority w:val="99"/>
    <w:rsid w:val="0079569C"/>
    <w:rPr>
      <w:rFonts w:ascii="Calibri" w:eastAsia="Times New Roman" w:hAnsi="Calibri" w:cs="Times New Roman"/>
      <w:color w:val="000000" w:themeColor="text1"/>
      <w:sz w:val="22"/>
      <w:lang w:val="en-GB"/>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0A6F7F"/>
    <w:pPr>
      <w:numPr>
        <w:numId w:val="5"/>
      </w:numPr>
    </w:pPr>
  </w:style>
  <w:style w:type="paragraph" w:customStyle="1" w:styleId="TiGREBulletListLevel3">
    <w:name w:val="TiGRE Bullet List Level 3"/>
    <w:basedOn w:val="TiGREBulletListLevel2"/>
    <w:qFormat/>
    <w:rsid w:val="00BB1113"/>
    <w:pPr>
      <w:numPr>
        <w:numId w:val="6"/>
      </w:numPr>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horizon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gre-project.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A7CB-C91A-E145-BDD0-382DAB89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4356</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6</cp:revision>
  <cp:lastPrinted>2017-03-10T09:49:00Z</cp:lastPrinted>
  <dcterms:created xsi:type="dcterms:W3CDTF">2020-03-11T10:22:00Z</dcterms:created>
  <dcterms:modified xsi:type="dcterms:W3CDTF">2020-03-27T08:30:00Z</dcterms:modified>
  <cp:category/>
</cp:coreProperties>
</file>